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B8F" w:rsidRDefault="00FF65B4">
      <w:pPr>
        <w:pStyle w:val="BodyText"/>
        <w:ind w:left="86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4763947" cy="18811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947" cy="18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8F" w:rsidRDefault="00EB1B8F">
      <w:pPr>
        <w:pStyle w:val="BodyText"/>
        <w:rPr>
          <w:rFonts w:ascii="Times New Roman"/>
          <w:sz w:val="20"/>
        </w:rPr>
      </w:pPr>
    </w:p>
    <w:p w:rsidR="00EB1B8F" w:rsidRDefault="00EB1B8F">
      <w:pPr>
        <w:pStyle w:val="BodyText"/>
        <w:rPr>
          <w:rFonts w:ascii="Times New Roman"/>
          <w:sz w:val="20"/>
        </w:rPr>
      </w:pPr>
    </w:p>
    <w:p w:rsidR="00EB1B8F" w:rsidRDefault="00EB1B8F">
      <w:pPr>
        <w:pStyle w:val="BodyText"/>
        <w:rPr>
          <w:rFonts w:ascii="Times New Roman"/>
          <w:sz w:val="20"/>
        </w:rPr>
      </w:pPr>
    </w:p>
    <w:p w:rsidR="00EB1B8F" w:rsidRDefault="00EB1B8F">
      <w:pPr>
        <w:pStyle w:val="BodyText"/>
        <w:rPr>
          <w:rFonts w:ascii="Times New Roman"/>
          <w:sz w:val="19"/>
        </w:rPr>
      </w:pPr>
    </w:p>
    <w:p w:rsidR="00EB1B8F" w:rsidRDefault="00FF65B4">
      <w:pPr>
        <w:pStyle w:val="Title"/>
        <w:spacing w:before="87"/>
        <w:ind w:right="1711" w:firstLine="1245"/>
      </w:pPr>
      <w:r>
        <w:t>Admissions Policy Lillian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Lissa</w:t>
      </w:r>
      <w:r>
        <w:rPr>
          <w:spacing w:val="-4"/>
        </w:rPr>
        <w:t xml:space="preserve"> </w:t>
      </w:r>
      <w:r>
        <w:t>Nursery</w:t>
      </w:r>
      <w:r>
        <w:rPr>
          <w:spacing w:val="-13"/>
        </w:rPr>
        <w:t xml:space="preserve"> </w:t>
      </w:r>
      <w:r>
        <w:t>School</w:t>
      </w:r>
    </w:p>
    <w:p w:rsidR="00EB1B8F" w:rsidRDefault="00D360CB">
      <w:pPr>
        <w:pStyle w:val="Title"/>
        <w:ind w:left="3601"/>
      </w:pPr>
      <w:r>
        <w:t>2023</w:t>
      </w:r>
      <w:r w:rsidR="00FF65B4">
        <w:rPr>
          <w:spacing w:val="-2"/>
        </w:rPr>
        <w:t xml:space="preserve"> </w:t>
      </w:r>
      <w:r w:rsidR="00FF65B4">
        <w:t>-</w:t>
      </w:r>
      <w:r>
        <w:rPr>
          <w:spacing w:val="-4"/>
        </w:rPr>
        <w:t>2024</w:t>
      </w:r>
      <w:bookmarkStart w:id="0" w:name="_GoBack"/>
      <w:bookmarkEnd w:id="0"/>
    </w:p>
    <w:p w:rsidR="00EB1B8F" w:rsidRDefault="00EB1B8F">
      <w:pPr>
        <w:pStyle w:val="BodyText"/>
        <w:rPr>
          <w:rFonts w:ascii="Arial"/>
          <w:b/>
          <w:sz w:val="20"/>
        </w:rPr>
      </w:pPr>
    </w:p>
    <w:p w:rsidR="00EB1B8F" w:rsidRDefault="00EB1B8F">
      <w:pPr>
        <w:pStyle w:val="BodyText"/>
        <w:rPr>
          <w:rFonts w:ascii="Arial"/>
          <w:b/>
          <w:sz w:val="20"/>
        </w:rPr>
      </w:pPr>
    </w:p>
    <w:p w:rsidR="00EB1B8F" w:rsidRDefault="00EB1B8F">
      <w:pPr>
        <w:pStyle w:val="BodyText"/>
        <w:rPr>
          <w:rFonts w:ascii="Arial"/>
          <w:b/>
          <w:sz w:val="20"/>
        </w:rPr>
      </w:pPr>
    </w:p>
    <w:p w:rsidR="00EB1B8F" w:rsidRDefault="00FF65B4">
      <w:pPr>
        <w:pStyle w:val="BodyText"/>
        <w:spacing w:before="4"/>
        <w:rPr>
          <w:rFonts w:ascii="Arial"/>
          <w:b/>
          <w:sz w:val="22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3160775</wp:posOffset>
            </wp:positionH>
            <wp:positionV relativeFrom="paragraph">
              <wp:posOffset>178913</wp:posOffset>
            </wp:positionV>
            <wp:extent cx="1267968" cy="12679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6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B8F" w:rsidRDefault="00EB1B8F">
      <w:pPr>
        <w:pStyle w:val="BodyText"/>
        <w:rPr>
          <w:rFonts w:ascii="Arial"/>
          <w:b/>
          <w:sz w:val="56"/>
        </w:rPr>
      </w:pPr>
    </w:p>
    <w:p w:rsidR="00EB1B8F" w:rsidRDefault="00FF65B4">
      <w:pPr>
        <w:spacing w:before="1"/>
        <w:ind w:left="161" w:right="120"/>
        <w:jc w:val="center"/>
      </w:pPr>
      <w:r>
        <w:t>The</w:t>
      </w:r>
      <w:r>
        <w:rPr>
          <w:spacing w:val="-2"/>
        </w:rPr>
        <w:t xml:space="preserve"> </w:t>
      </w:r>
      <w:r>
        <w:t>Birmingham</w:t>
      </w:r>
      <w:r>
        <w:rPr>
          <w:spacing w:val="-1"/>
        </w:rPr>
        <w:t xml:space="preserve"> </w:t>
      </w:r>
      <w:r>
        <w:t>Federation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Nursery</w:t>
      </w:r>
      <w:r>
        <w:rPr>
          <w:spacing w:val="-2"/>
        </w:rPr>
        <w:t xml:space="preserve"> </w:t>
      </w:r>
      <w:r>
        <w:t>Schools</w:t>
      </w:r>
      <w:r>
        <w:rPr>
          <w:spacing w:val="-5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from Birmingham City Council and Birmingham Safeguarding Children Board (BSCB) which includes the Government's Prevent Strategy.</w:t>
      </w: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pStyle w:val="BodyText"/>
        <w:rPr>
          <w:sz w:val="22"/>
        </w:rPr>
      </w:pPr>
    </w:p>
    <w:p w:rsidR="00EB1B8F" w:rsidRDefault="00EB1B8F">
      <w:pPr>
        <w:spacing w:line="231" w:lineRule="exact"/>
        <w:rPr>
          <w:rFonts w:ascii="Arial"/>
          <w:sz w:val="24"/>
        </w:rPr>
        <w:sectPr w:rsidR="00EB1B8F">
          <w:footerReference w:type="default" r:id="rId9"/>
          <w:type w:val="continuous"/>
          <w:pgSz w:w="11910" w:h="16840"/>
          <w:pgMar w:top="1420" w:right="1380" w:bottom="280" w:left="1340" w:header="720" w:footer="720" w:gutter="0"/>
          <w:cols w:space="720"/>
        </w:sectPr>
      </w:pPr>
    </w:p>
    <w:p w:rsidR="00EB1B8F" w:rsidRDefault="00FF65B4" w:rsidP="0059647C">
      <w:pPr>
        <w:spacing w:before="38"/>
        <w:ind w:right="3774"/>
        <w:jc w:val="both"/>
        <w:rPr>
          <w:b/>
          <w:sz w:val="24"/>
        </w:rPr>
      </w:pPr>
      <w:r>
        <w:rPr>
          <w:b/>
          <w:sz w:val="24"/>
        </w:rPr>
        <w:lastRenderedPageBreak/>
        <w:t>Two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Olds</w:t>
      </w:r>
    </w:p>
    <w:p w:rsidR="00EB1B8F" w:rsidRDefault="00FF65B4">
      <w:pPr>
        <w:pStyle w:val="BodyText"/>
        <w:spacing w:before="185" w:line="256" w:lineRule="auto"/>
        <w:ind w:left="100"/>
      </w:pPr>
      <w:r>
        <w:t>Criteria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identifying</w:t>
      </w:r>
      <w:r>
        <w:rPr>
          <w:spacing w:val="-2"/>
        </w:rPr>
        <w:t xml:space="preserve"> </w:t>
      </w:r>
      <w:r>
        <w:t>which children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 old</w:t>
      </w:r>
      <w:r>
        <w:rPr>
          <w:spacing w:val="-4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 xml:space="preserve">education </w:t>
      </w:r>
      <w:r>
        <w:rPr>
          <w:spacing w:val="-2"/>
        </w:rPr>
        <w:t>place: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65"/>
        <w:ind w:left="273"/>
        <w:rPr>
          <w:sz w:val="24"/>
        </w:rPr>
      </w:pPr>
      <w:r>
        <w:rPr>
          <w:sz w:val="24"/>
        </w:rPr>
        <w:t>Universal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credit.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2"/>
        <w:ind w:left="273"/>
        <w:rPr>
          <w:sz w:val="24"/>
        </w:rPr>
      </w:pPr>
      <w:r>
        <w:rPr>
          <w:sz w:val="24"/>
        </w:rPr>
        <w:t>Income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support.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3"/>
        <w:ind w:left="273"/>
        <w:rPr>
          <w:sz w:val="24"/>
        </w:rPr>
      </w:pPr>
      <w:r>
        <w:rPr>
          <w:sz w:val="24"/>
        </w:rPr>
        <w:t>Income-based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1"/>
          <w:sz w:val="24"/>
        </w:rPr>
        <w:t xml:space="preserve"> </w:t>
      </w:r>
      <w:r>
        <w:rPr>
          <w:sz w:val="24"/>
        </w:rPr>
        <w:t>Seekers'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Allowance.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7" w:line="254" w:lineRule="auto"/>
        <w:ind w:right="532" w:firstLine="0"/>
        <w:rPr>
          <w:sz w:val="24"/>
        </w:rPr>
      </w:pPr>
      <w:r>
        <w:rPr>
          <w:sz w:val="24"/>
        </w:rPr>
        <w:t>Income-related</w:t>
      </w:r>
      <w:r>
        <w:rPr>
          <w:spacing w:val="-5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and Support</w:t>
      </w:r>
      <w:r>
        <w:rPr>
          <w:spacing w:val="-5"/>
          <w:sz w:val="24"/>
        </w:rPr>
        <w:t xml:space="preserve"> </w:t>
      </w:r>
      <w:r>
        <w:rPr>
          <w:sz w:val="24"/>
        </w:rPr>
        <w:t>Allowance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you are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illness or a disability).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68"/>
        <w:ind w:left="273"/>
        <w:rPr>
          <w:sz w:val="24"/>
        </w:rPr>
      </w:pP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VI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Immigration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Asylum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1999.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5" w:line="259" w:lineRule="auto"/>
        <w:ind w:right="536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Guarantee</w:t>
      </w:r>
      <w:r>
        <w:rPr>
          <w:spacing w:val="-4"/>
          <w:sz w:val="24"/>
        </w:rPr>
        <w:t xml:space="preserve"> </w:t>
      </w:r>
      <w:r>
        <w:rPr>
          <w:sz w:val="24"/>
        </w:rPr>
        <w:t>element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Pension</w:t>
      </w:r>
      <w:r>
        <w:rPr>
          <w:spacing w:val="-2"/>
          <w:sz w:val="24"/>
        </w:rPr>
        <w:t xml:space="preserve"> </w:t>
      </w:r>
      <w:r>
        <w:rPr>
          <w:sz w:val="24"/>
        </w:rPr>
        <w:t>Credit;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2"/>
          <w:sz w:val="24"/>
        </w:rPr>
        <w:t xml:space="preserve"> </w:t>
      </w:r>
      <w:r>
        <w:rPr>
          <w:sz w:val="24"/>
        </w:rPr>
        <w:t>Credit,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they have an annual gross income of no more than £16,190 as assessed by Her Majesty’s Revenue and Customs (HMRC).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59" w:line="259" w:lineRule="auto"/>
        <w:ind w:right="277" w:firstLine="0"/>
        <w:rPr>
          <w:sz w:val="24"/>
        </w:rPr>
      </w:pP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Tax</w:t>
      </w:r>
      <w:r>
        <w:rPr>
          <w:spacing w:val="-3"/>
          <w:sz w:val="24"/>
        </w:rPr>
        <w:t xml:space="preserve"> </w:t>
      </w:r>
      <w:r>
        <w:rPr>
          <w:sz w:val="24"/>
        </w:rPr>
        <w:t>Credits</w:t>
      </w:r>
      <w:r>
        <w:rPr>
          <w:spacing w:val="-3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four-week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 after their employment ceases, or after they start to work fewer than 16 hours per week) with a household income of less than £16,190 as assessed by HMRC.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57"/>
        <w:ind w:left="27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is looked</w:t>
      </w:r>
      <w:r>
        <w:rPr>
          <w:spacing w:val="-1"/>
          <w:sz w:val="24"/>
        </w:rPr>
        <w:t xml:space="preserve"> </w:t>
      </w:r>
      <w:r>
        <w:rPr>
          <w:sz w:val="24"/>
        </w:rPr>
        <w:t>after by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authority.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5" w:line="256" w:lineRule="auto"/>
        <w:ind w:right="1156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child who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pecial</w:t>
      </w:r>
      <w:r>
        <w:rPr>
          <w:spacing w:val="-3"/>
          <w:sz w:val="24"/>
        </w:rPr>
        <w:t xml:space="preserve"> </w:t>
      </w:r>
      <w:r>
        <w:rPr>
          <w:sz w:val="24"/>
        </w:rPr>
        <w:t>guardianship</w:t>
      </w:r>
      <w:r>
        <w:rPr>
          <w:spacing w:val="-5"/>
          <w:sz w:val="24"/>
        </w:rPr>
        <w:t xml:space="preserve"> </w:t>
      </w:r>
      <w:r>
        <w:rPr>
          <w:sz w:val="24"/>
        </w:rPr>
        <w:t>or an</w:t>
      </w:r>
      <w:r>
        <w:rPr>
          <w:spacing w:val="-3"/>
          <w:sz w:val="24"/>
        </w:rPr>
        <w:t xml:space="preserve"> </w:t>
      </w:r>
      <w:r>
        <w:rPr>
          <w:sz w:val="24"/>
        </w:rPr>
        <w:t>adoption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child arrangements order.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65"/>
        <w:ind w:left="27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Education,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plan.</w:t>
      </w:r>
    </w:p>
    <w:p w:rsidR="00EB1B8F" w:rsidRDefault="00FF65B4">
      <w:pPr>
        <w:pStyle w:val="ListParagraph"/>
        <w:numPr>
          <w:ilvl w:val="0"/>
          <w:numId w:val="2"/>
        </w:numPr>
        <w:tabs>
          <w:tab w:val="left" w:pos="274"/>
        </w:tabs>
        <w:spacing w:before="182"/>
        <w:ind w:left="273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entitled 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Disability Living </w:t>
      </w:r>
      <w:r>
        <w:rPr>
          <w:spacing w:val="-2"/>
          <w:sz w:val="24"/>
        </w:rPr>
        <w:t>Allowance.</w:t>
      </w:r>
    </w:p>
    <w:p w:rsidR="00EB1B8F" w:rsidRDefault="00EB1B8F">
      <w:pPr>
        <w:pStyle w:val="BodyText"/>
      </w:pPr>
    </w:p>
    <w:p w:rsidR="00EB1B8F" w:rsidRDefault="00FF65B4">
      <w:pPr>
        <w:spacing w:before="185" w:line="292" w:lineRule="exact"/>
        <w:ind w:left="460"/>
        <w:rPr>
          <w:b/>
          <w:sz w:val="24"/>
        </w:rPr>
      </w:pPr>
      <w:r>
        <w:rPr>
          <w:b/>
          <w:sz w:val="24"/>
        </w:rPr>
        <w:t>Start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olds:</w:t>
      </w:r>
    </w:p>
    <w:p w:rsidR="00EB1B8F" w:rsidRDefault="00FF65B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242" w:lineRule="auto"/>
        <w:ind w:right="1132"/>
        <w:rPr>
          <w:sz w:val="24"/>
        </w:rPr>
      </w:pPr>
      <w:r>
        <w:rPr>
          <w:sz w:val="24"/>
        </w:rPr>
        <w:t>To start</w:t>
      </w:r>
      <w:r>
        <w:rPr>
          <w:spacing w:val="-2"/>
          <w:sz w:val="24"/>
        </w:rPr>
        <w:t xml:space="preserve"> </w:t>
      </w:r>
      <w:r>
        <w:rPr>
          <w:sz w:val="24"/>
        </w:rPr>
        <w:t>in September</w:t>
      </w:r>
      <w:r>
        <w:rPr>
          <w:spacing w:val="-3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birthday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1st </w:t>
      </w:r>
      <w:r>
        <w:rPr>
          <w:spacing w:val="-2"/>
          <w:sz w:val="24"/>
        </w:rPr>
        <w:t>September.</w:t>
      </w:r>
    </w:p>
    <w:p w:rsidR="00EB1B8F" w:rsidRDefault="00FF65B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1" w:lineRule="exac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start in</w:t>
      </w:r>
      <w:r>
        <w:rPr>
          <w:spacing w:val="2"/>
          <w:sz w:val="24"/>
        </w:rPr>
        <w:t xml:space="preserve"> </w:t>
      </w:r>
      <w:r>
        <w:rPr>
          <w:sz w:val="24"/>
        </w:rPr>
        <w:t>January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birthday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January.</w:t>
      </w:r>
    </w:p>
    <w:p w:rsidR="00EB1B8F" w:rsidRDefault="00FF65B4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line="305" w:lineRule="exact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start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April</w:t>
      </w:r>
      <w:r>
        <w:rPr>
          <w:spacing w:val="-4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3"/>
          <w:sz w:val="24"/>
        </w:rPr>
        <w:t xml:space="preserve"> </w:t>
      </w:r>
      <w:r>
        <w:rPr>
          <w:sz w:val="24"/>
        </w:rPr>
        <w:t>birthday before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1st </w:t>
      </w:r>
      <w:r>
        <w:rPr>
          <w:spacing w:val="-2"/>
          <w:sz w:val="24"/>
        </w:rPr>
        <w:t>April.</w:t>
      </w:r>
    </w:p>
    <w:p w:rsidR="00EB1B8F" w:rsidRDefault="00EB1B8F">
      <w:pPr>
        <w:pStyle w:val="BodyText"/>
        <w:rPr>
          <w:sz w:val="30"/>
        </w:rPr>
      </w:pPr>
    </w:p>
    <w:p w:rsidR="00EB1B8F" w:rsidRDefault="00EB1B8F">
      <w:pPr>
        <w:pStyle w:val="BodyText"/>
        <w:spacing w:before="10"/>
        <w:rPr>
          <w:sz w:val="23"/>
        </w:rPr>
      </w:pPr>
    </w:p>
    <w:p w:rsidR="00EB1B8F" w:rsidRDefault="00FF65B4" w:rsidP="0059647C">
      <w:pPr>
        <w:ind w:right="3774"/>
        <w:jc w:val="both"/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Year </w:t>
      </w:r>
      <w:r>
        <w:rPr>
          <w:b/>
          <w:spacing w:val="-4"/>
          <w:sz w:val="24"/>
        </w:rPr>
        <w:t>Olds</w:t>
      </w:r>
    </w:p>
    <w:p w:rsidR="00EB1B8F" w:rsidRDefault="00FF65B4">
      <w:pPr>
        <w:spacing w:before="187" w:line="256" w:lineRule="auto"/>
        <w:ind w:left="100"/>
        <w:rPr>
          <w:b/>
          <w:sz w:val="24"/>
        </w:rPr>
      </w:pPr>
      <w:r>
        <w:rPr>
          <w:b/>
          <w:sz w:val="24"/>
        </w:rPr>
        <w:t>At Lillian de Lissa Nursery School we offer places on a part time basis – All day, Monday, Tuesday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Wednesday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Wednesday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afternoon,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Thursday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Friday. (With the exception of those who are entitled to 30 hours childcare)</w:t>
      </w:r>
    </w:p>
    <w:p w:rsidR="00EB1B8F" w:rsidRDefault="00FF65B4">
      <w:pPr>
        <w:spacing w:before="168"/>
        <w:ind w:left="100"/>
        <w:rPr>
          <w:b/>
          <w:sz w:val="24"/>
        </w:rPr>
      </w:pP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hours </w:t>
      </w:r>
      <w:r>
        <w:rPr>
          <w:b/>
          <w:spacing w:val="-2"/>
          <w:sz w:val="24"/>
        </w:rPr>
        <w:t>Entitlement</w:t>
      </w:r>
    </w:p>
    <w:p w:rsidR="00EB1B8F" w:rsidRDefault="00FF65B4">
      <w:pPr>
        <w:pStyle w:val="BodyText"/>
        <w:spacing w:line="256" w:lineRule="auto"/>
        <w:ind w:left="100" w:right="101"/>
      </w:pPr>
      <w:r>
        <w:t>The current</w:t>
      </w:r>
      <w:r>
        <w:rPr>
          <w:spacing w:val="-3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authorities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from the start of the term following a child’s third birthday, for no fewer than 38 weeks in any year; and for 15 hours in respect of each of those 38 weeks</w:t>
      </w:r>
      <w:r>
        <w:t>.</w:t>
      </w:r>
    </w:p>
    <w:p w:rsidR="00EB1B8F" w:rsidRDefault="00EB1B8F">
      <w:pPr>
        <w:spacing w:line="256" w:lineRule="auto"/>
        <w:sectPr w:rsidR="00EB1B8F">
          <w:pgSz w:w="11910" w:h="16840"/>
          <w:pgMar w:top="1380" w:right="1380" w:bottom="280" w:left="1340" w:header="720" w:footer="720" w:gutter="0"/>
          <w:cols w:space="720"/>
        </w:sectPr>
      </w:pPr>
    </w:p>
    <w:p w:rsidR="00EB1B8F" w:rsidRDefault="00FF65B4">
      <w:pPr>
        <w:spacing w:before="34"/>
        <w:ind w:left="100"/>
        <w:rPr>
          <w:b/>
          <w:sz w:val="24"/>
        </w:rPr>
      </w:pPr>
      <w:r>
        <w:rPr>
          <w:b/>
          <w:sz w:val="24"/>
        </w:rPr>
        <w:lastRenderedPageBreak/>
        <w:t xml:space="preserve">Start </w:t>
      </w:r>
      <w:r w:rsidR="0059647C">
        <w:rPr>
          <w:b/>
          <w:spacing w:val="-2"/>
          <w:sz w:val="24"/>
        </w:rPr>
        <w:t>D</w:t>
      </w:r>
      <w:r>
        <w:rPr>
          <w:b/>
          <w:spacing w:val="-2"/>
          <w:sz w:val="24"/>
        </w:rPr>
        <w:t>ates</w:t>
      </w:r>
    </w:p>
    <w:p w:rsidR="00EB1B8F" w:rsidRDefault="00FF65B4">
      <w:pPr>
        <w:pStyle w:val="BodyText"/>
        <w:ind w:left="100" w:right="703"/>
      </w:pPr>
      <w:r>
        <w:t>To start</w:t>
      </w:r>
      <w:r>
        <w:rPr>
          <w:spacing w:val="-2"/>
        </w:rPr>
        <w:t xml:space="preserve"> </w:t>
      </w:r>
      <w:r>
        <w:t>in September</w:t>
      </w:r>
      <w:r>
        <w:rPr>
          <w:spacing w:val="-3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third birthday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1st</w:t>
      </w:r>
      <w:r>
        <w:rPr>
          <w:spacing w:val="-5"/>
        </w:rPr>
        <w:t xml:space="preserve"> </w:t>
      </w:r>
      <w:r>
        <w:t>September. To start in January children must have their third birthday before 1st January.</w:t>
      </w:r>
    </w:p>
    <w:p w:rsidR="00EB1B8F" w:rsidRDefault="00FF65B4">
      <w:pPr>
        <w:pStyle w:val="BodyText"/>
        <w:spacing w:line="290" w:lineRule="exact"/>
        <w:ind w:left="100"/>
      </w:pPr>
      <w:r>
        <w:t>To</w:t>
      </w:r>
      <w:r>
        <w:rPr>
          <w:spacing w:val="2"/>
        </w:rPr>
        <w:t xml:space="preserve"> </w:t>
      </w:r>
      <w:r>
        <w:t>start in</w:t>
      </w:r>
      <w:r>
        <w:rPr>
          <w:spacing w:val="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birthday before</w:t>
      </w:r>
      <w:r>
        <w:rPr>
          <w:spacing w:val="-3"/>
        </w:rPr>
        <w:t xml:space="preserve"> </w:t>
      </w:r>
      <w:r>
        <w:t>1st</w:t>
      </w:r>
      <w:r>
        <w:rPr>
          <w:spacing w:val="1"/>
        </w:rPr>
        <w:t xml:space="preserve"> </w:t>
      </w:r>
      <w:r>
        <w:rPr>
          <w:spacing w:val="-2"/>
        </w:rPr>
        <w:t>April.</w:t>
      </w:r>
    </w:p>
    <w:p w:rsidR="00EB1B8F" w:rsidRDefault="00EB1B8F">
      <w:pPr>
        <w:pStyle w:val="BodyText"/>
      </w:pPr>
    </w:p>
    <w:p w:rsidR="00EB1B8F" w:rsidRDefault="00EB1B8F">
      <w:pPr>
        <w:pStyle w:val="BodyText"/>
        <w:rPr>
          <w:sz w:val="30"/>
        </w:rPr>
      </w:pPr>
    </w:p>
    <w:p w:rsidR="00EB1B8F" w:rsidRDefault="00FF65B4">
      <w:pPr>
        <w:ind w:left="100"/>
        <w:rPr>
          <w:b/>
          <w:sz w:val="24"/>
        </w:rPr>
      </w:pPr>
      <w:r>
        <w:rPr>
          <w:b/>
          <w:sz w:val="24"/>
        </w:rPr>
        <w:t>30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Hours</w:t>
      </w:r>
      <w:r w:rsidR="0059647C">
        <w:rPr>
          <w:b/>
          <w:spacing w:val="-2"/>
          <w:sz w:val="24"/>
        </w:rPr>
        <w:t xml:space="preserve"> C</w:t>
      </w:r>
      <w:r>
        <w:rPr>
          <w:b/>
          <w:spacing w:val="-2"/>
          <w:sz w:val="24"/>
        </w:rPr>
        <w:t>riteria</w:t>
      </w:r>
    </w:p>
    <w:p w:rsidR="00EB1B8F" w:rsidRDefault="00FF65B4">
      <w:pPr>
        <w:pStyle w:val="BodyText"/>
        <w:spacing w:before="185" w:line="259" w:lineRule="auto"/>
        <w:ind w:left="100" w:firstLine="54"/>
      </w:pPr>
      <w:r>
        <w:t>A child is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third birthday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 after their family becomes eligible. ; Parents will need to confirm that they remain eligible every three months. The eligibility criteria is set out below.</w:t>
      </w:r>
    </w:p>
    <w:p w:rsidR="00EB1B8F" w:rsidRDefault="00EB1B8F">
      <w:pPr>
        <w:pStyle w:val="BodyText"/>
        <w:spacing w:before="11"/>
        <w:rPr>
          <w:sz w:val="22"/>
        </w:rPr>
      </w:pPr>
    </w:p>
    <w:p w:rsidR="00EB1B8F" w:rsidRDefault="00FF65B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04"/>
        <w:rPr>
          <w:sz w:val="24"/>
        </w:rPr>
      </w:pPr>
      <w:r>
        <w:rPr>
          <w:sz w:val="24"/>
        </w:rPr>
        <w:t>The parent of the child (and their partner where applicable) should also be in qualifying pai</w:t>
      </w:r>
      <w:r>
        <w:rPr>
          <w:sz w:val="24"/>
        </w:rPr>
        <w:t>d work. The definition of qualifying paid work is each parent or the single parent in a lone parent household will need to expect to earn the equivalent of 16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living wage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minimum</w:t>
      </w:r>
      <w:r>
        <w:rPr>
          <w:spacing w:val="-5"/>
          <w:sz w:val="24"/>
        </w:rPr>
        <w:t xml:space="preserve"> </w:t>
      </w:r>
      <w:r>
        <w:rPr>
          <w:sz w:val="24"/>
        </w:rPr>
        <w:t>wage</w:t>
      </w:r>
      <w:r>
        <w:rPr>
          <w:spacing w:val="-2"/>
          <w:sz w:val="24"/>
        </w:rPr>
        <w:t xml:space="preserve"> </w:t>
      </w:r>
      <w:r>
        <w:rPr>
          <w:sz w:val="24"/>
        </w:rPr>
        <w:t>rate over</w:t>
      </w:r>
      <w:r>
        <w:rPr>
          <w:spacing w:val="-2"/>
          <w:sz w:val="24"/>
        </w:rPr>
        <w:t xml:space="preserve"> </w:t>
      </w:r>
      <w:r>
        <w:rPr>
          <w:sz w:val="24"/>
        </w:rPr>
        <w:t>the forthcoming quarte</w:t>
      </w:r>
      <w:r>
        <w:rPr>
          <w:sz w:val="24"/>
        </w:rPr>
        <w:t>r. This applies whether you are in paid employment, self- employed or on zero hours contract.</w:t>
      </w:r>
    </w:p>
    <w:p w:rsidR="0059647C" w:rsidRDefault="0059647C" w:rsidP="0059647C">
      <w:pPr>
        <w:pStyle w:val="ListParagraph"/>
        <w:tabs>
          <w:tab w:val="left" w:pos="819"/>
          <w:tab w:val="left" w:pos="820"/>
        </w:tabs>
        <w:ind w:right="104" w:firstLine="0"/>
        <w:rPr>
          <w:sz w:val="24"/>
        </w:rPr>
      </w:pPr>
    </w:p>
    <w:p w:rsidR="00EB1B8F" w:rsidRDefault="00FF65B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"/>
        <w:ind w:right="270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4"/>
          <w:sz w:val="24"/>
        </w:rPr>
        <w:t xml:space="preserve"> </w:t>
      </w:r>
      <w:r>
        <w:rPr>
          <w:sz w:val="24"/>
        </w:rPr>
        <w:t>parents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 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in connection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sickness</w:t>
      </w:r>
      <w:r>
        <w:rPr>
          <w:spacing w:val="-3"/>
          <w:sz w:val="24"/>
        </w:rPr>
        <w:t xml:space="preserve"> </w:t>
      </w:r>
      <w:r>
        <w:rPr>
          <w:sz w:val="24"/>
        </w:rPr>
        <w:t>or parenting, they are treated as though they are in paid work.</w:t>
      </w:r>
    </w:p>
    <w:p w:rsidR="0059647C" w:rsidRPr="0059647C" w:rsidRDefault="0059647C" w:rsidP="0059647C">
      <w:pPr>
        <w:tabs>
          <w:tab w:val="left" w:pos="819"/>
          <w:tab w:val="left" w:pos="820"/>
        </w:tabs>
        <w:spacing w:before="1"/>
        <w:ind w:right="270"/>
        <w:rPr>
          <w:sz w:val="24"/>
        </w:rPr>
      </w:pPr>
    </w:p>
    <w:p w:rsidR="00EB1B8F" w:rsidRDefault="00FF65B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55"/>
        <w:rPr>
          <w:sz w:val="24"/>
        </w:rPr>
      </w:pPr>
      <w:r>
        <w:rPr>
          <w:sz w:val="24"/>
        </w:rPr>
        <w:t>W</w:t>
      </w:r>
      <w:r>
        <w:rPr>
          <w:sz w:val="24"/>
        </w:rPr>
        <w:t>here one parent (in a couple household) is in receipt or could be entitled to be in 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caring,</w:t>
      </w:r>
      <w:r>
        <w:rPr>
          <w:spacing w:val="-6"/>
          <w:sz w:val="24"/>
        </w:rPr>
        <w:t xml:space="preserve"> </w:t>
      </w:r>
      <w:r>
        <w:rPr>
          <w:sz w:val="24"/>
        </w:rPr>
        <w:t>incapacity</w:t>
      </w:r>
      <w:r>
        <w:rPr>
          <w:spacing w:val="-3"/>
          <w:sz w:val="24"/>
        </w:rPr>
        <w:t xml:space="preserve"> </w:t>
      </w:r>
      <w:r>
        <w:rPr>
          <w:sz w:val="24"/>
        </w:rPr>
        <w:t>for work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capability for work that they are treated as though they are in paid work.</w:t>
      </w:r>
    </w:p>
    <w:p w:rsidR="0059647C" w:rsidRPr="0059647C" w:rsidRDefault="0059647C" w:rsidP="0059647C">
      <w:pPr>
        <w:tabs>
          <w:tab w:val="left" w:pos="819"/>
          <w:tab w:val="left" w:pos="820"/>
        </w:tabs>
        <w:ind w:right="155"/>
        <w:rPr>
          <w:sz w:val="24"/>
        </w:rPr>
      </w:pPr>
    </w:p>
    <w:p w:rsidR="00EB1B8F" w:rsidRDefault="00FF65B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228"/>
        <w:rPr>
          <w:sz w:val="24"/>
        </w:rPr>
      </w:pPr>
      <w:r>
        <w:rPr>
          <w:sz w:val="24"/>
        </w:rPr>
        <w:t>W</w:t>
      </w:r>
      <w:r>
        <w:rPr>
          <w:sz w:val="24"/>
        </w:rPr>
        <w:t>here a parent is</w:t>
      </w:r>
      <w:r>
        <w:rPr>
          <w:sz w:val="24"/>
        </w:rPr>
        <w:t xml:space="preserve"> in a ‘start up period’ (i.e. they are newly self-employed) they do not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 to qualify for the extended entitlement.</w:t>
      </w:r>
    </w:p>
    <w:p w:rsidR="00EB1B8F" w:rsidRDefault="00FF65B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337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parents’</w:t>
      </w:r>
      <w:r>
        <w:rPr>
          <w:spacing w:val="-6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exceeds</w:t>
      </w:r>
      <w:r>
        <w:rPr>
          <w:spacing w:val="-3"/>
          <w:sz w:val="24"/>
        </w:rPr>
        <w:t xml:space="preserve"> </w:t>
      </w:r>
      <w:r>
        <w:rPr>
          <w:sz w:val="24"/>
        </w:rPr>
        <w:t>£100,000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extended entitlement.</w:t>
      </w:r>
    </w:p>
    <w:p w:rsidR="00EB1B8F" w:rsidRDefault="00EB1B8F">
      <w:pPr>
        <w:pStyle w:val="BodyText"/>
      </w:pPr>
    </w:p>
    <w:p w:rsidR="00EB1B8F" w:rsidRDefault="00EB1B8F">
      <w:pPr>
        <w:pStyle w:val="BodyText"/>
        <w:spacing w:before="10"/>
        <w:rPr>
          <w:sz w:val="21"/>
        </w:rPr>
      </w:pPr>
    </w:p>
    <w:p w:rsidR="00EB1B8F" w:rsidRPr="0059647C" w:rsidRDefault="00FF65B4">
      <w:pPr>
        <w:pStyle w:val="BodyText"/>
        <w:spacing w:before="1"/>
        <w:ind w:left="100"/>
      </w:pPr>
      <w:r w:rsidRPr="0059647C">
        <w:t>Parents/</w:t>
      </w:r>
      <w:r w:rsidRPr="0059647C">
        <w:rPr>
          <w:spacing w:val="-4"/>
        </w:rPr>
        <w:t xml:space="preserve"> </w:t>
      </w:r>
      <w:r w:rsidRPr="0059647C">
        <w:t>carers</w:t>
      </w:r>
      <w:r w:rsidRPr="0059647C">
        <w:rPr>
          <w:spacing w:val="-2"/>
        </w:rPr>
        <w:t xml:space="preserve"> </w:t>
      </w:r>
      <w:r w:rsidRPr="0059647C">
        <w:t>can</w:t>
      </w:r>
      <w:r w:rsidRPr="0059647C">
        <w:rPr>
          <w:spacing w:val="-4"/>
        </w:rPr>
        <w:t xml:space="preserve"> </w:t>
      </w:r>
      <w:r w:rsidRPr="0059647C">
        <w:t>also</w:t>
      </w:r>
      <w:r w:rsidRPr="0059647C">
        <w:rPr>
          <w:spacing w:val="-2"/>
        </w:rPr>
        <w:t xml:space="preserve"> </w:t>
      </w:r>
      <w:r w:rsidRPr="0059647C">
        <w:t>‘top</w:t>
      </w:r>
      <w:r w:rsidRPr="0059647C">
        <w:rPr>
          <w:spacing w:val="-4"/>
        </w:rPr>
        <w:t xml:space="preserve"> </w:t>
      </w:r>
      <w:r w:rsidRPr="0059647C">
        <w:t>up’ the</w:t>
      </w:r>
      <w:r w:rsidRPr="0059647C">
        <w:rPr>
          <w:spacing w:val="-4"/>
        </w:rPr>
        <w:t xml:space="preserve"> </w:t>
      </w:r>
      <w:r w:rsidRPr="0059647C">
        <w:t>hours</w:t>
      </w:r>
      <w:r w:rsidRPr="0059647C">
        <w:rPr>
          <w:spacing w:val="-4"/>
        </w:rPr>
        <w:t xml:space="preserve"> </w:t>
      </w:r>
      <w:r w:rsidRPr="0059647C">
        <w:t>the</w:t>
      </w:r>
      <w:r w:rsidRPr="0059647C">
        <w:rPr>
          <w:spacing w:val="-2"/>
        </w:rPr>
        <w:t xml:space="preserve"> </w:t>
      </w:r>
      <w:r w:rsidRPr="0059647C">
        <w:t>child attends.</w:t>
      </w:r>
      <w:r w:rsidRPr="0059647C">
        <w:rPr>
          <w:spacing w:val="-2"/>
        </w:rPr>
        <w:t xml:space="preserve"> </w:t>
      </w:r>
      <w:r w:rsidRPr="0059647C">
        <w:t>This is</w:t>
      </w:r>
      <w:r w:rsidRPr="0059647C">
        <w:rPr>
          <w:spacing w:val="-5"/>
        </w:rPr>
        <w:t xml:space="preserve"> </w:t>
      </w:r>
      <w:r w:rsidRPr="0059647C">
        <w:t>subject</w:t>
      </w:r>
      <w:r w:rsidRPr="0059647C">
        <w:rPr>
          <w:spacing w:val="-4"/>
        </w:rPr>
        <w:t xml:space="preserve"> </w:t>
      </w:r>
      <w:r w:rsidRPr="0059647C">
        <w:t>to</w:t>
      </w:r>
      <w:r w:rsidRPr="0059647C">
        <w:rPr>
          <w:spacing w:val="-4"/>
        </w:rPr>
        <w:t xml:space="preserve"> </w:t>
      </w:r>
      <w:r w:rsidRPr="0059647C">
        <w:t>fee</w:t>
      </w:r>
      <w:r w:rsidRPr="0059647C">
        <w:rPr>
          <w:spacing w:val="-2"/>
        </w:rPr>
        <w:t xml:space="preserve"> </w:t>
      </w:r>
      <w:r w:rsidRPr="0059647C">
        <w:t>paying</w:t>
      </w:r>
      <w:r w:rsidR="0059647C">
        <w:t xml:space="preserve"> and availability</w:t>
      </w:r>
      <w:r w:rsidRPr="0059647C">
        <w:t xml:space="preserve">. Please contact the school directly for </w:t>
      </w:r>
      <w:r w:rsidR="0059647C">
        <w:t>further details.</w:t>
      </w:r>
    </w:p>
    <w:p w:rsidR="0059647C" w:rsidRPr="0059647C" w:rsidRDefault="0059647C">
      <w:pPr>
        <w:pStyle w:val="BodyText"/>
        <w:spacing w:before="1"/>
        <w:ind w:left="100"/>
      </w:pPr>
    </w:p>
    <w:p w:rsidR="0059647C" w:rsidRPr="0059647C" w:rsidRDefault="0059647C">
      <w:pPr>
        <w:pStyle w:val="BodyText"/>
        <w:spacing w:before="1"/>
        <w:ind w:left="100"/>
        <w:rPr>
          <w:color w:val="242424"/>
          <w:shd w:val="clear" w:color="auto" w:fill="FFFFFF"/>
        </w:rPr>
      </w:pPr>
      <w:r w:rsidRPr="0059647C">
        <w:rPr>
          <w:color w:val="242424"/>
          <w:shd w:val="clear" w:color="auto" w:fill="FFFFFF"/>
        </w:rPr>
        <w:t>We do not admit children of Reception age to our setting but we will work with families to support their application for a suitable school place for their child.</w:t>
      </w:r>
    </w:p>
    <w:p w:rsidR="0059647C" w:rsidRPr="0059647C" w:rsidRDefault="0059647C">
      <w:pPr>
        <w:pStyle w:val="BodyText"/>
        <w:spacing w:before="1"/>
        <w:ind w:left="100"/>
        <w:rPr>
          <w:color w:val="242424"/>
          <w:shd w:val="clear" w:color="auto" w:fill="FFFFFF"/>
        </w:rPr>
      </w:pP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 xml:space="preserve">See </w:t>
      </w:r>
      <w:hyperlink r:id="rId10" w:history="1">
        <w:r w:rsidRPr="0059647C">
          <w:rPr>
            <w:rStyle w:val="Hyperlink"/>
            <w:sz w:val="24"/>
            <w:szCs w:val="24"/>
          </w:rPr>
          <w:t>https://www.childcarechoices.gov.uk</w:t>
        </w:r>
      </w:hyperlink>
      <w:r w:rsidRPr="0059647C">
        <w:rPr>
          <w:color w:val="000000"/>
          <w:sz w:val="24"/>
          <w:szCs w:val="24"/>
        </w:rPr>
        <w:t xml:space="preserve"> for further information on your childcare entitlement.</w:t>
      </w:r>
    </w:p>
    <w:p w:rsidR="0059647C" w:rsidRDefault="0059647C" w:rsidP="0059647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Date Policy Adopted:</w:t>
      </w:r>
    </w:p>
    <w:p w:rsidR="0059647C" w:rsidRPr="0059647C" w:rsidRDefault="0059647C" w:rsidP="0059647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Local Committee: 5.6</w:t>
      </w:r>
      <w:r w:rsidRPr="0059647C">
        <w:rPr>
          <w:color w:val="000000"/>
          <w:sz w:val="24"/>
          <w:szCs w:val="24"/>
        </w:rPr>
        <w:t>.2023</w:t>
      </w:r>
      <w:r w:rsidRPr="0059647C">
        <w:rPr>
          <w:b/>
          <w:color w:val="000000"/>
          <w:sz w:val="24"/>
          <w:szCs w:val="24"/>
        </w:rPr>
        <w:t xml:space="preserve">     </w:t>
      </w: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Full Governing Board: 26.6.2023</w:t>
      </w:r>
    </w:p>
    <w:p w:rsidR="0059647C" w:rsidRPr="0059647C" w:rsidRDefault="0059647C" w:rsidP="0059647C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Date for next renewal: Autumn Term 2024</w:t>
      </w: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Signed: ____________________________</w:t>
      </w:r>
      <w:r w:rsidRPr="0059647C">
        <w:rPr>
          <w:color w:val="000000"/>
          <w:sz w:val="24"/>
          <w:szCs w:val="24"/>
        </w:rPr>
        <w:tab/>
        <w:t>Sue Sidaway</w:t>
      </w:r>
    </w:p>
    <w:p w:rsidR="0059647C" w:rsidRPr="0059647C" w:rsidRDefault="0059647C" w:rsidP="0059647C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59647C">
        <w:rPr>
          <w:b/>
          <w:color w:val="000000"/>
          <w:sz w:val="24"/>
          <w:szCs w:val="24"/>
        </w:rPr>
        <w:t>Chair of Local Committee</w:t>
      </w:r>
    </w:p>
    <w:p w:rsidR="0059647C" w:rsidRPr="0059647C" w:rsidRDefault="0059647C" w:rsidP="0059647C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Signed: ____________________________</w:t>
      </w:r>
      <w:r w:rsidRPr="0059647C">
        <w:rPr>
          <w:color w:val="000000"/>
          <w:sz w:val="24"/>
          <w:szCs w:val="24"/>
        </w:rPr>
        <w:tab/>
        <w:t>Sean Delaney</w:t>
      </w:r>
    </w:p>
    <w:p w:rsidR="0059647C" w:rsidRPr="0059647C" w:rsidRDefault="0059647C" w:rsidP="0059647C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59647C">
        <w:rPr>
          <w:b/>
          <w:color w:val="000000"/>
          <w:sz w:val="24"/>
          <w:szCs w:val="24"/>
        </w:rPr>
        <w:t>Chair of Governors</w:t>
      </w:r>
    </w:p>
    <w:p w:rsidR="0059647C" w:rsidRPr="0059647C" w:rsidRDefault="0059647C" w:rsidP="0059647C">
      <w:pPr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:rsidR="0059647C" w:rsidRPr="0059647C" w:rsidRDefault="0059647C" w:rsidP="0059647C">
      <w:pPr>
        <w:spacing w:line="360" w:lineRule="auto"/>
        <w:jc w:val="both"/>
        <w:rPr>
          <w:color w:val="000000"/>
          <w:sz w:val="24"/>
          <w:szCs w:val="24"/>
        </w:rPr>
      </w:pPr>
      <w:r w:rsidRPr="0059647C">
        <w:rPr>
          <w:color w:val="000000"/>
          <w:sz w:val="24"/>
          <w:szCs w:val="24"/>
        </w:rPr>
        <w:t>Signed: ____________________________</w:t>
      </w:r>
      <w:r w:rsidRPr="0059647C">
        <w:rPr>
          <w:color w:val="000000"/>
          <w:sz w:val="24"/>
          <w:szCs w:val="24"/>
        </w:rPr>
        <w:tab/>
        <w:t>David Aldworth</w:t>
      </w:r>
    </w:p>
    <w:p w:rsidR="0059647C" w:rsidRPr="0059647C" w:rsidRDefault="0059647C" w:rsidP="0059647C">
      <w:pPr>
        <w:rPr>
          <w:b/>
          <w:sz w:val="52"/>
          <w:szCs w:val="5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647C">
        <w:rPr>
          <w:b/>
          <w:sz w:val="24"/>
          <w:szCs w:val="24"/>
        </w:rPr>
        <w:t>Executive</w:t>
      </w:r>
      <w:r w:rsidRPr="0059647C">
        <w:rPr>
          <w:sz w:val="24"/>
          <w:szCs w:val="24"/>
        </w:rPr>
        <w:t xml:space="preserve"> </w:t>
      </w:r>
      <w:r w:rsidRPr="0059647C">
        <w:rPr>
          <w:b/>
          <w:sz w:val="24"/>
          <w:szCs w:val="24"/>
        </w:rPr>
        <w:t>Head Teacher</w:t>
      </w:r>
    </w:p>
    <w:p w:rsidR="0059647C" w:rsidRPr="0059647C" w:rsidRDefault="0059647C">
      <w:pPr>
        <w:pStyle w:val="BodyText"/>
        <w:spacing w:before="1"/>
        <w:ind w:left="100"/>
      </w:pPr>
    </w:p>
    <w:sectPr w:rsidR="0059647C" w:rsidRPr="0059647C">
      <w:pgSz w:w="11910" w:h="16840"/>
      <w:pgMar w:top="16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7C" w:rsidRDefault="0059647C" w:rsidP="0059647C">
      <w:r>
        <w:separator/>
      </w:r>
    </w:p>
  </w:endnote>
  <w:endnote w:type="continuationSeparator" w:id="0">
    <w:p w:rsidR="0059647C" w:rsidRDefault="0059647C" w:rsidP="0059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47C" w:rsidRDefault="0059647C" w:rsidP="0059647C">
    <w:pPr>
      <w:pStyle w:val="Footer"/>
      <w:tabs>
        <w:tab w:val="clear" w:pos="4513"/>
        <w:tab w:val="clear" w:pos="9026"/>
        <w:tab w:val="left" w:pos="4095"/>
      </w:tabs>
    </w:pPr>
    <w:sdt>
      <w:sdtPr>
        <w:id w:val="-19038206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5B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                  Admissions Policy LC5.6.2023 FGB 26.6.2023</w:t>
    </w:r>
  </w:p>
  <w:p w:rsidR="0059647C" w:rsidRDefault="005964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7C" w:rsidRDefault="0059647C" w:rsidP="0059647C">
      <w:r>
        <w:separator/>
      </w:r>
    </w:p>
  </w:footnote>
  <w:footnote w:type="continuationSeparator" w:id="0">
    <w:p w:rsidR="0059647C" w:rsidRDefault="0059647C" w:rsidP="00596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6D1C"/>
    <w:multiLevelType w:val="hybridMultilevel"/>
    <w:tmpl w:val="2F761938"/>
    <w:lvl w:ilvl="0" w:tplc="E71E14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AA0113C">
      <w:numFmt w:val="bullet"/>
      <w:lvlText w:val="•"/>
      <w:lvlJc w:val="left"/>
      <w:pPr>
        <w:ind w:left="1656" w:hanging="360"/>
      </w:pPr>
      <w:rPr>
        <w:rFonts w:hint="default"/>
        <w:lang w:val="en-US" w:eastAsia="en-US" w:bidi="ar-SA"/>
      </w:rPr>
    </w:lvl>
    <w:lvl w:ilvl="2" w:tplc="74066A9C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3" w:tplc="394EED02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0DA00112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7D9062C2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08CE4AE2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ar-SA"/>
      </w:rPr>
    </w:lvl>
    <w:lvl w:ilvl="7" w:tplc="34AC200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8" w:tplc="F8E4C838">
      <w:numFmt w:val="bullet"/>
      <w:lvlText w:val="•"/>
      <w:lvlJc w:val="left"/>
      <w:pPr>
        <w:ind w:left="75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37946A7"/>
    <w:multiLevelType w:val="hybridMultilevel"/>
    <w:tmpl w:val="83BAF5BC"/>
    <w:lvl w:ilvl="0" w:tplc="DF788FE0">
      <w:numFmt w:val="bullet"/>
      <w:lvlText w:val="•"/>
      <w:lvlJc w:val="left"/>
      <w:pPr>
        <w:ind w:left="100" w:hanging="17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86A2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790F8D2">
      <w:numFmt w:val="bullet"/>
      <w:lvlText w:val="•"/>
      <w:lvlJc w:val="left"/>
      <w:pPr>
        <w:ind w:left="1749" w:hanging="360"/>
      </w:pPr>
      <w:rPr>
        <w:rFonts w:hint="default"/>
        <w:lang w:val="en-US" w:eastAsia="en-US" w:bidi="ar-SA"/>
      </w:rPr>
    </w:lvl>
    <w:lvl w:ilvl="3" w:tplc="4C1418D0">
      <w:numFmt w:val="bullet"/>
      <w:lvlText w:val="•"/>
      <w:lvlJc w:val="left"/>
      <w:pPr>
        <w:ind w:left="2679" w:hanging="360"/>
      </w:pPr>
      <w:rPr>
        <w:rFonts w:hint="default"/>
        <w:lang w:val="en-US" w:eastAsia="en-US" w:bidi="ar-SA"/>
      </w:rPr>
    </w:lvl>
    <w:lvl w:ilvl="4" w:tplc="2EB0920E">
      <w:numFmt w:val="bullet"/>
      <w:lvlText w:val="•"/>
      <w:lvlJc w:val="left"/>
      <w:pPr>
        <w:ind w:left="3608" w:hanging="360"/>
      </w:pPr>
      <w:rPr>
        <w:rFonts w:hint="default"/>
        <w:lang w:val="en-US" w:eastAsia="en-US" w:bidi="ar-SA"/>
      </w:rPr>
    </w:lvl>
    <w:lvl w:ilvl="5" w:tplc="A69E9176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6" w:tplc="043EFF7E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7" w:tplc="23329DA2">
      <w:numFmt w:val="bullet"/>
      <w:lvlText w:val="•"/>
      <w:lvlJc w:val="left"/>
      <w:pPr>
        <w:ind w:left="6397" w:hanging="360"/>
      </w:pPr>
      <w:rPr>
        <w:rFonts w:hint="default"/>
        <w:lang w:val="en-US" w:eastAsia="en-US" w:bidi="ar-SA"/>
      </w:rPr>
    </w:lvl>
    <w:lvl w:ilvl="8" w:tplc="E444ADD4">
      <w:numFmt w:val="bullet"/>
      <w:lvlText w:val="•"/>
      <w:lvlJc w:val="left"/>
      <w:pPr>
        <w:ind w:left="7327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8F"/>
    <w:rsid w:val="0059647C"/>
    <w:rsid w:val="00D360CB"/>
    <w:rsid w:val="00EB1B8F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BB12C"/>
  <w15:docId w15:val="{65E2110F-C664-44B7-84E8-60474F25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"/>
      <w:ind w:left="1532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964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4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47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64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4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hildcarechoices.gov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admissions 21-22 (1)</vt:lpstr>
    </vt:vector>
  </TitlesOfParts>
  <Company>BCC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admissions 21-22 (1)</dc:title>
  <dc:creator>l.rose</dc:creator>
  <cp:lastModifiedBy>David Aldworth</cp:lastModifiedBy>
  <cp:revision>2</cp:revision>
  <dcterms:created xsi:type="dcterms:W3CDTF">2023-05-19T12:57:00Z</dcterms:created>
  <dcterms:modified xsi:type="dcterms:W3CDTF">2023-05-19T12:57:00Z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2023-03-21T00:00:00Z</vt:filetime>
  </property>
  <property fmtid="{D5CDD505-2E9C-101B-9397-08002B2CF9AE}" pid="4" name="Producer">
    <vt:lpwstr>Microsoft: Print To PDF</vt:lpwstr>
  </property>
</Properties>
</file>